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763" w:rsidRPr="001A4527" w:rsidRDefault="00314763" w:rsidP="00314763">
      <w:pPr>
        <w:jc w:val="center"/>
        <w:rPr>
          <w:b/>
          <w:bCs/>
          <w:sz w:val="28"/>
          <w:szCs w:val="28"/>
        </w:rPr>
      </w:pPr>
      <w:r w:rsidRPr="001A4527">
        <w:rPr>
          <w:noProof/>
          <w:lang w:eastAsia="ru-RU"/>
        </w:rPr>
        <w:drawing>
          <wp:inline distT="0" distB="0" distL="0" distR="0">
            <wp:extent cx="5920740" cy="12115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12115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63" w:rsidRPr="001A4527" w:rsidRDefault="00314763" w:rsidP="00314763">
      <w:pPr>
        <w:jc w:val="center"/>
        <w:rPr>
          <w:b/>
          <w:bCs/>
          <w:sz w:val="28"/>
          <w:szCs w:val="28"/>
        </w:rPr>
      </w:pPr>
    </w:p>
    <w:p w:rsidR="00314763" w:rsidRPr="001A4527" w:rsidRDefault="00314763" w:rsidP="00314763">
      <w:pPr>
        <w:snapToGrid w:val="0"/>
      </w:pPr>
      <w:r w:rsidRPr="001A4527">
        <w:rPr>
          <w:b/>
          <w:color w:val="FF0000"/>
        </w:rPr>
        <w:t xml:space="preserve">                                                                                                                                   12</w:t>
      </w:r>
      <w:r w:rsidRPr="001A4527">
        <w:rPr>
          <w:b/>
          <w:color w:val="FF0000"/>
        </w:rPr>
        <w:t xml:space="preserve"> августа</w:t>
      </w:r>
      <w:r w:rsidRPr="001A4527">
        <w:rPr>
          <w:b/>
          <w:color w:val="FF0000"/>
        </w:rPr>
        <w:t xml:space="preserve"> 202</w:t>
      </w:r>
      <w:r w:rsidRPr="001A4527">
        <w:rPr>
          <w:b/>
          <w:color w:val="FF0000"/>
        </w:rPr>
        <w:t>6</w:t>
      </w:r>
      <w:r w:rsidRPr="001A4527">
        <w:rPr>
          <w:b/>
          <w:color w:val="FF0000"/>
        </w:rPr>
        <w:t>г. в 1</w:t>
      </w:r>
      <w:r w:rsidRPr="001A4527">
        <w:rPr>
          <w:b/>
          <w:color w:val="FF0000"/>
        </w:rPr>
        <w:t>5</w:t>
      </w:r>
      <w:r w:rsidRPr="001A4527">
        <w:rPr>
          <w:b/>
          <w:color w:val="FF0000"/>
        </w:rPr>
        <w:t>.00</w:t>
      </w:r>
    </w:p>
    <w:p w:rsidR="00314763" w:rsidRPr="001A4527" w:rsidRDefault="00314763" w:rsidP="00314763">
      <w:pPr>
        <w:rPr>
          <w:b/>
          <w:bCs/>
        </w:rPr>
      </w:pPr>
    </w:p>
    <w:p w:rsidR="00314763" w:rsidRPr="001A4527" w:rsidRDefault="00314763" w:rsidP="001A4527">
      <w:pPr>
        <w:jc w:val="center"/>
        <w:rPr>
          <w:b/>
          <w:bCs/>
        </w:rPr>
      </w:pPr>
      <w:r w:rsidRPr="001A4527">
        <w:rPr>
          <w:b/>
          <w:bCs/>
        </w:rPr>
        <w:t xml:space="preserve">Онлайн - практикум </w:t>
      </w:r>
      <w:r w:rsidR="001A4527">
        <w:rPr>
          <w:b/>
          <w:bCs/>
        </w:rPr>
        <w:t xml:space="preserve">СПС </w:t>
      </w:r>
      <w:proofErr w:type="spellStart"/>
      <w:r w:rsidR="001A4527">
        <w:rPr>
          <w:b/>
          <w:bCs/>
        </w:rPr>
        <w:t>КонсультантПлюс</w:t>
      </w:r>
      <w:proofErr w:type="spellEnd"/>
    </w:p>
    <w:p w:rsidR="00314763" w:rsidRPr="001A4527" w:rsidRDefault="00314763" w:rsidP="00314763">
      <w:pPr>
        <w:jc w:val="center"/>
        <w:outlineLvl w:val="0"/>
        <w:rPr>
          <w:rStyle w:val="a3"/>
          <w:color w:val="7030A0"/>
          <w:sz w:val="28"/>
          <w:szCs w:val="28"/>
          <w:shd w:val="clear" w:color="auto" w:fill="EDF9FF"/>
        </w:rPr>
      </w:pPr>
      <w:r w:rsidRPr="001A4527">
        <w:rPr>
          <w:b/>
          <w:bCs/>
          <w:iCs/>
          <w:color w:val="7030A0"/>
          <w:sz w:val="28"/>
          <w:szCs w:val="28"/>
        </w:rPr>
        <w:t>«</w:t>
      </w:r>
      <w:r w:rsidRPr="001A4527">
        <w:rPr>
          <w:rStyle w:val="a3"/>
          <w:color w:val="7030A0"/>
          <w:sz w:val="28"/>
          <w:szCs w:val="28"/>
          <w:shd w:val="clear" w:color="auto" w:fill="EDF9FF"/>
        </w:rPr>
        <w:t xml:space="preserve">7 шагов управления </w:t>
      </w:r>
      <w:proofErr w:type="spellStart"/>
      <w:r w:rsidRPr="001A4527">
        <w:rPr>
          <w:rStyle w:val="a3"/>
          <w:color w:val="7030A0"/>
          <w:sz w:val="28"/>
          <w:szCs w:val="28"/>
          <w:shd w:val="clear" w:color="auto" w:fill="EDF9FF"/>
        </w:rPr>
        <w:t>д</w:t>
      </w:r>
      <w:r w:rsidR="001A4527">
        <w:rPr>
          <w:rStyle w:val="a3"/>
          <w:color w:val="7030A0"/>
          <w:sz w:val="28"/>
          <w:szCs w:val="28"/>
          <w:shd w:val="clear" w:color="auto" w:fill="EDF9FF"/>
        </w:rPr>
        <w:t>ебиторкой</w:t>
      </w:r>
      <w:proofErr w:type="spellEnd"/>
      <w:r w:rsidR="001A4527">
        <w:rPr>
          <w:rStyle w:val="a3"/>
          <w:color w:val="7030A0"/>
          <w:sz w:val="28"/>
          <w:szCs w:val="28"/>
          <w:shd w:val="clear" w:color="auto" w:fill="EDF9FF"/>
        </w:rPr>
        <w:t xml:space="preserve"> – от регламента до списания</w:t>
      </w:r>
      <w:r w:rsidRPr="001A4527">
        <w:rPr>
          <w:rStyle w:val="a3"/>
          <w:color w:val="7030A0"/>
          <w:sz w:val="28"/>
          <w:szCs w:val="28"/>
          <w:shd w:val="clear" w:color="auto" w:fill="EDF9FF"/>
        </w:rPr>
        <w:t xml:space="preserve">: </w:t>
      </w:r>
    </w:p>
    <w:p w:rsidR="00314763" w:rsidRPr="001A4527" w:rsidRDefault="00314763" w:rsidP="00314763">
      <w:pPr>
        <w:jc w:val="center"/>
        <w:outlineLvl w:val="0"/>
        <w:rPr>
          <w:b/>
          <w:bCs/>
          <w:iCs/>
          <w:color w:val="7030A0"/>
          <w:sz w:val="28"/>
          <w:szCs w:val="28"/>
        </w:rPr>
      </w:pPr>
      <w:r w:rsidRPr="001A4527">
        <w:rPr>
          <w:rStyle w:val="a3"/>
          <w:color w:val="7030A0"/>
          <w:sz w:val="28"/>
          <w:szCs w:val="28"/>
          <w:shd w:val="clear" w:color="auto" w:fill="EDF9FF"/>
        </w:rPr>
        <w:t xml:space="preserve">работаем без рисков и ошибок с СПС </w:t>
      </w:r>
      <w:proofErr w:type="spellStart"/>
      <w:r w:rsidRPr="001A4527">
        <w:rPr>
          <w:rStyle w:val="a3"/>
          <w:color w:val="7030A0"/>
          <w:sz w:val="28"/>
          <w:szCs w:val="28"/>
          <w:shd w:val="clear" w:color="auto" w:fill="EDF9FF"/>
        </w:rPr>
        <w:t>КонсультантПлюс</w:t>
      </w:r>
      <w:proofErr w:type="spellEnd"/>
      <w:r w:rsidRPr="001A4527">
        <w:rPr>
          <w:b/>
          <w:bCs/>
          <w:iCs/>
          <w:color w:val="7030A0"/>
          <w:sz w:val="28"/>
          <w:szCs w:val="28"/>
        </w:rPr>
        <w:t>»</w:t>
      </w:r>
    </w:p>
    <w:p w:rsidR="00314763" w:rsidRPr="001A4527" w:rsidRDefault="00314763" w:rsidP="00314763">
      <w:pPr>
        <w:rPr>
          <w:i/>
          <w:iCs/>
        </w:rPr>
      </w:pPr>
    </w:p>
    <w:p w:rsidR="008A0065" w:rsidRPr="001A4527" w:rsidRDefault="008A0065" w:rsidP="00314763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sz w:val="20"/>
          <w:szCs w:val="20"/>
          <w:lang w:eastAsia="en-US"/>
        </w:rPr>
      </w:pPr>
      <w:r w:rsidRPr="001A4527">
        <w:rPr>
          <w:rFonts w:eastAsiaTheme="minorHAnsi"/>
          <w:sz w:val="20"/>
          <w:szCs w:val="20"/>
          <w:lang w:eastAsia="en-US"/>
        </w:rPr>
        <w:t xml:space="preserve">         </w:t>
      </w:r>
      <w:r w:rsidR="00314763" w:rsidRPr="001A4527">
        <w:rPr>
          <w:rFonts w:eastAsiaTheme="minorHAnsi"/>
          <w:i/>
          <w:sz w:val="20"/>
          <w:szCs w:val="20"/>
          <w:lang w:eastAsia="en-US"/>
        </w:rPr>
        <w:t>Дебиторская задолженность - это живой финансовый поток, от которого зависят устойчивость, ликвидность и даже конкурентоспособность бизнеса. Когда задолженность выходит из-под контроля, компания рискует столкнуться с кассовыми разрывами, потерей инвестиций и судебными тяжбами. Именно поэтому управление дебиторской задолженностью требует не только финансовой, но и выверенной юридической стратегии</w:t>
      </w:r>
      <w:r w:rsidR="00314763" w:rsidRPr="001A4527">
        <w:rPr>
          <w:rFonts w:eastAsiaTheme="minorHAnsi"/>
          <w:i/>
          <w:sz w:val="20"/>
          <w:szCs w:val="20"/>
          <w:lang w:eastAsia="en-US"/>
        </w:rPr>
        <w:t xml:space="preserve">. </w:t>
      </w:r>
    </w:p>
    <w:p w:rsidR="00314763" w:rsidRPr="001A4527" w:rsidRDefault="008A0065" w:rsidP="00314763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sz w:val="20"/>
          <w:szCs w:val="20"/>
          <w:lang w:eastAsia="en-US"/>
        </w:rPr>
      </w:pPr>
      <w:r w:rsidRPr="001A4527">
        <w:rPr>
          <w:rFonts w:eastAsiaTheme="minorHAnsi"/>
          <w:i/>
          <w:sz w:val="20"/>
          <w:szCs w:val="20"/>
          <w:lang w:eastAsia="en-US"/>
        </w:rPr>
        <w:t xml:space="preserve">          Материалы СПС </w:t>
      </w:r>
      <w:proofErr w:type="spellStart"/>
      <w:r w:rsidRPr="001A4527">
        <w:rPr>
          <w:rFonts w:eastAsiaTheme="minorHAnsi"/>
          <w:i/>
          <w:sz w:val="20"/>
          <w:szCs w:val="20"/>
          <w:lang w:eastAsia="en-US"/>
        </w:rPr>
        <w:t>КонсультантПлюс</w:t>
      </w:r>
      <w:proofErr w:type="spellEnd"/>
      <w:r w:rsidR="00314763" w:rsidRPr="001A4527">
        <w:rPr>
          <w:rFonts w:eastAsiaTheme="minorHAnsi"/>
          <w:i/>
          <w:sz w:val="20"/>
          <w:szCs w:val="20"/>
          <w:lang w:eastAsia="en-US"/>
        </w:rPr>
        <w:t xml:space="preserve"> помогут правильно организовать договорную и досудебную работу, позволя</w:t>
      </w:r>
      <w:r w:rsidR="00314763" w:rsidRPr="001A4527">
        <w:rPr>
          <w:rFonts w:eastAsiaTheme="minorHAnsi"/>
          <w:i/>
          <w:sz w:val="20"/>
          <w:szCs w:val="20"/>
          <w:lang w:eastAsia="en-US"/>
        </w:rPr>
        <w:t>т минимизировать риски возникновения споров, а в случае их возникновения - отстоять</w:t>
      </w:r>
      <w:r w:rsidR="00314763" w:rsidRPr="001A4527">
        <w:rPr>
          <w:rFonts w:eastAsiaTheme="minorHAnsi"/>
          <w:i/>
          <w:sz w:val="20"/>
          <w:szCs w:val="20"/>
          <w:lang w:eastAsia="en-US"/>
        </w:rPr>
        <w:t xml:space="preserve"> свои интересы в суде. Рассмотрим</w:t>
      </w:r>
      <w:r w:rsidR="00314763" w:rsidRPr="001A4527">
        <w:rPr>
          <w:rFonts w:eastAsiaTheme="minorHAnsi"/>
          <w:i/>
          <w:sz w:val="20"/>
          <w:szCs w:val="20"/>
          <w:lang w:eastAsia="en-US"/>
        </w:rPr>
        <w:t>, как грамотно выстроить работу по взысканию задолженности, чтобы повысить ее эффективность и</w:t>
      </w:r>
      <w:r w:rsidRPr="001A4527">
        <w:rPr>
          <w:rFonts w:eastAsiaTheme="minorHAnsi"/>
          <w:i/>
          <w:sz w:val="20"/>
          <w:szCs w:val="20"/>
          <w:lang w:eastAsia="en-US"/>
        </w:rPr>
        <w:t xml:space="preserve"> минимизировать судебные риски; к</w:t>
      </w:r>
      <w:r w:rsidR="00314763" w:rsidRPr="001A4527">
        <w:rPr>
          <w:rFonts w:eastAsiaTheme="minorHAnsi"/>
          <w:i/>
          <w:sz w:val="20"/>
          <w:szCs w:val="20"/>
          <w:lang w:eastAsia="en-US"/>
        </w:rPr>
        <w:t>акие шаги предпринять до подписания договора, во время его исполнения и после, какие формулировки включить в договор, зачем подписывать акт сверки</w:t>
      </w:r>
      <w:r w:rsidRPr="001A4527">
        <w:rPr>
          <w:rFonts w:eastAsiaTheme="minorHAnsi"/>
          <w:i/>
          <w:sz w:val="20"/>
          <w:szCs w:val="20"/>
          <w:lang w:eastAsia="en-US"/>
        </w:rPr>
        <w:t>; как провести инвентаризацию дебиторской задолженности, её списание; как, не нарушив требования, отразить её в бухгалтерском и налоговом учёте и др.</w:t>
      </w:r>
    </w:p>
    <w:p w:rsidR="008A0065" w:rsidRPr="001A4527" w:rsidRDefault="008A0065" w:rsidP="008A006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i/>
          <w:sz w:val="20"/>
          <w:szCs w:val="20"/>
          <w:lang w:eastAsia="en-US"/>
        </w:rPr>
      </w:pPr>
      <w:r w:rsidRPr="001A4527">
        <w:rPr>
          <w:rFonts w:eastAsiaTheme="minorHAnsi"/>
          <w:i/>
          <w:sz w:val="20"/>
          <w:szCs w:val="20"/>
          <w:lang w:eastAsia="en-US"/>
        </w:rPr>
        <w:t>Чек-лист, представленный на семинаре, позволит вам успешно управлять</w:t>
      </w:r>
      <w:r w:rsidRPr="001A4527">
        <w:rPr>
          <w:rFonts w:eastAsiaTheme="minorHAnsi"/>
          <w:i/>
          <w:sz w:val="20"/>
          <w:szCs w:val="20"/>
          <w:lang w:eastAsia="en-US"/>
        </w:rPr>
        <w:t xml:space="preserve"> деби</w:t>
      </w:r>
      <w:r w:rsidRPr="001A4527">
        <w:rPr>
          <w:rFonts w:eastAsiaTheme="minorHAnsi"/>
          <w:i/>
          <w:sz w:val="20"/>
          <w:szCs w:val="20"/>
          <w:lang w:eastAsia="en-US"/>
        </w:rPr>
        <w:t xml:space="preserve">торской задолженностью. </w:t>
      </w:r>
      <w:r w:rsidRPr="001A4527">
        <w:rPr>
          <w:rFonts w:eastAsiaTheme="minorHAnsi"/>
          <w:i/>
          <w:sz w:val="20"/>
          <w:szCs w:val="20"/>
          <w:lang w:eastAsia="en-US"/>
        </w:rPr>
        <w:t>Компании, внедрившие четкие правила и регламенты, не только минимизируют потери, но и формируют репутацию надежного партнера, с которым лучше не затягивать расчеты. Именно это и становится залогом финансовой устойчивости бизнеса.</w:t>
      </w:r>
    </w:p>
    <w:p w:rsidR="00314763" w:rsidRPr="001A4527" w:rsidRDefault="00314763" w:rsidP="00314763">
      <w:pPr>
        <w:rPr>
          <w:b/>
        </w:rPr>
      </w:pPr>
      <w:r w:rsidRPr="001A4527">
        <w:rPr>
          <w:b/>
        </w:rPr>
        <w:t>Программа:</w:t>
      </w:r>
    </w:p>
    <w:p w:rsidR="008A0065" w:rsidRPr="001A4527" w:rsidRDefault="008A0065" w:rsidP="00314763">
      <w:pPr>
        <w:pStyle w:val="1"/>
        <w:numPr>
          <w:ilvl w:val="0"/>
          <w:numId w:val="1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A4527">
        <w:rPr>
          <w:bCs/>
          <w:color w:val="auto"/>
          <w:sz w:val="24"/>
          <w:szCs w:val="24"/>
        </w:rPr>
        <w:t>Как организовать систему управления дебиторской задолженностью;</w:t>
      </w:r>
    </w:p>
    <w:p w:rsidR="00314763" w:rsidRPr="001A4527" w:rsidRDefault="008A0065" w:rsidP="00314763">
      <w:pPr>
        <w:pStyle w:val="1"/>
        <w:numPr>
          <w:ilvl w:val="0"/>
          <w:numId w:val="1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A4527">
        <w:rPr>
          <w:bCs/>
          <w:color w:val="auto"/>
          <w:sz w:val="24"/>
          <w:szCs w:val="24"/>
        </w:rPr>
        <w:t>Регламент работы с дебиторской задолженностью</w:t>
      </w:r>
      <w:r w:rsidR="000426A2" w:rsidRPr="001A4527">
        <w:rPr>
          <w:bCs/>
          <w:color w:val="auto"/>
          <w:sz w:val="24"/>
          <w:szCs w:val="24"/>
        </w:rPr>
        <w:t xml:space="preserve"> и другие ЛНА</w:t>
      </w:r>
      <w:r w:rsidR="00314763" w:rsidRPr="001A4527">
        <w:rPr>
          <w:bCs/>
          <w:color w:val="auto"/>
          <w:sz w:val="24"/>
          <w:szCs w:val="24"/>
        </w:rPr>
        <w:t>;</w:t>
      </w:r>
    </w:p>
    <w:p w:rsidR="00314763" w:rsidRPr="001A4527" w:rsidRDefault="000426A2" w:rsidP="00314763">
      <w:pPr>
        <w:pStyle w:val="1"/>
        <w:numPr>
          <w:ilvl w:val="0"/>
          <w:numId w:val="1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A4527">
        <w:rPr>
          <w:bCs/>
          <w:color w:val="auto"/>
          <w:sz w:val="24"/>
          <w:szCs w:val="24"/>
        </w:rPr>
        <w:t>Проверка контрагента и проявление должной осмотрительности</w:t>
      </w:r>
      <w:r w:rsidR="00314763" w:rsidRPr="001A4527">
        <w:rPr>
          <w:bCs/>
          <w:color w:val="auto"/>
          <w:sz w:val="24"/>
          <w:szCs w:val="24"/>
        </w:rPr>
        <w:t>;</w:t>
      </w:r>
    </w:p>
    <w:p w:rsidR="000426A2" w:rsidRPr="001A4527" w:rsidRDefault="000426A2" w:rsidP="00314763">
      <w:pPr>
        <w:pStyle w:val="1"/>
        <w:numPr>
          <w:ilvl w:val="0"/>
          <w:numId w:val="1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A4527">
        <w:rPr>
          <w:bCs/>
          <w:color w:val="auto"/>
          <w:sz w:val="24"/>
          <w:szCs w:val="24"/>
        </w:rPr>
        <w:t>Организация договорной работы для минимизации дебиторской задолженности, договорная неустойка;</w:t>
      </w:r>
    </w:p>
    <w:p w:rsidR="00314763" w:rsidRPr="001A4527" w:rsidRDefault="000426A2" w:rsidP="00314763">
      <w:pPr>
        <w:pStyle w:val="1"/>
        <w:numPr>
          <w:ilvl w:val="0"/>
          <w:numId w:val="1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A4527">
        <w:rPr>
          <w:bCs/>
          <w:color w:val="auto"/>
          <w:sz w:val="24"/>
          <w:szCs w:val="24"/>
        </w:rPr>
        <w:t>Инвентаризация дебиторской задолженности</w:t>
      </w:r>
      <w:r w:rsidR="00314763" w:rsidRPr="001A4527">
        <w:rPr>
          <w:bCs/>
          <w:color w:val="auto"/>
          <w:sz w:val="24"/>
          <w:szCs w:val="24"/>
        </w:rPr>
        <w:t>;</w:t>
      </w:r>
    </w:p>
    <w:p w:rsidR="00314763" w:rsidRPr="001A4527" w:rsidRDefault="000426A2" w:rsidP="00314763">
      <w:pPr>
        <w:pStyle w:val="1"/>
        <w:numPr>
          <w:ilvl w:val="0"/>
          <w:numId w:val="1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A4527">
        <w:rPr>
          <w:bCs/>
          <w:color w:val="auto"/>
          <w:sz w:val="24"/>
          <w:szCs w:val="24"/>
        </w:rPr>
        <w:t>Досудебная работа с дебиторской задолженностью: акты сверки и претензионные письма</w:t>
      </w:r>
      <w:r w:rsidR="00314763" w:rsidRPr="001A4527">
        <w:rPr>
          <w:bCs/>
          <w:color w:val="auto"/>
          <w:sz w:val="24"/>
          <w:szCs w:val="24"/>
        </w:rPr>
        <w:t>;</w:t>
      </w:r>
    </w:p>
    <w:p w:rsidR="001A4527" w:rsidRPr="001A4527" w:rsidRDefault="001A4527" w:rsidP="00314763">
      <w:pPr>
        <w:pStyle w:val="1"/>
        <w:numPr>
          <w:ilvl w:val="0"/>
          <w:numId w:val="1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A4527">
        <w:rPr>
          <w:bCs/>
          <w:color w:val="auto"/>
          <w:sz w:val="24"/>
          <w:szCs w:val="24"/>
        </w:rPr>
        <w:t>Как списать нереальную для взыскания дебиторскую задолженность;</w:t>
      </w:r>
    </w:p>
    <w:p w:rsidR="001A4527" w:rsidRPr="001A4527" w:rsidRDefault="001A4527" w:rsidP="00314763">
      <w:pPr>
        <w:pStyle w:val="1"/>
        <w:numPr>
          <w:ilvl w:val="0"/>
          <w:numId w:val="1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A4527">
        <w:rPr>
          <w:bCs/>
          <w:color w:val="auto"/>
          <w:sz w:val="24"/>
          <w:szCs w:val="24"/>
        </w:rPr>
        <w:t>Как списать дебиторскую задолженность в налоговом учёте;</w:t>
      </w:r>
    </w:p>
    <w:p w:rsidR="001A4527" w:rsidRPr="001A4527" w:rsidRDefault="001A4527" w:rsidP="00314763">
      <w:pPr>
        <w:pStyle w:val="1"/>
        <w:numPr>
          <w:ilvl w:val="0"/>
          <w:numId w:val="1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1A4527">
        <w:rPr>
          <w:bCs/>
          <w:color w:val="auto"/>
          <w:sz w:val="24"/>
          <w:szCs w:val="24"/>
        </w:rPr>
        <w:t>Последние изменения в бухучёте и налогообложении дебиторской задолженности</w:t>
      </w:r>
      <w:r>
        <w:rPr>
          <w:bCs/>
          <w:color w:val="auto"/>
          <w:sz w:val="24"/>
          <w:szCs w:val="24"/>
        </w:rPr>
        <w:t xml:space="preserve"> </w:t>
      </w:r>
      <w:r w:rsidRPr="001A4527">
        <w:rPr>
          <w:bCs/>
          <w:color w:val="auto"/>
          <w:sz w:val="20"/>
          <w:szCs w:val="20"/>
        </w:rPr>
        <w:t>и др.</w:t>
      </w:r>
    </w:p>
    <w:p w:rsidR="00314763" w:rsidRPr="001A4527" w:rsidRDefault="00314763" w:rsidP="00314763">
      <w:pPr>
        <w:outlineLvl w:val="0"/>
        <w:rPr>
          <w:b/>
          <w:bCs/>
          <w:sz w:val="22"/>
          <w:szCs w:val="22"/>
        </w:rPr>
      </w:pPr>
      <w:r w:rsidRPr="001A4527">
        <w:rPr>
          <w:sz w:val="22"/>
          <w:szCs w:val="22"/>
        </w:rPr>
        <w:t xml:space="preserve">На семинаре будут рассматриваться примеры по поиску и работе с ресурсами СПС </w:t>
      </w:r>
      <w:proofErr w:type="spellStart"/>
      <w:r w:rsidRPr="001A4527">
        <w:rPr>
          <w:sz w:val="22"/>
          <w:szCs w:val="22"/>
        </w:rPr>
        <w:t>КонсультантПлюс</w:t>
      </w:r>
      <w:proofErr w:type="spellEnd"/>
      <w:r w:rsidRPr="001A4527">
        <w:rPr>
          <w:sz w:val="22"/>
          <w:szCs w:val="22"/>
        </w:rPr>
        <w:t xml:space="preserve"> по теме.</w:t>
      </w:r>
      <w:r w:rsidRPr="001A4527">
        <w:rPr>
          <w:b/>
          <w:bCs/>
          <w:sz w:val="22"/>
          <w:szCs w:val="22"/>
        </w:rPr>
        <w:t xml:space="preserve"> </w:t>
      </w:r>
    </w:p>
    <w:p w:rsidR="00314763" w:rsidRPr="001A4527" w:rsidRDefault="00314763" w:rsidP="00314763">
      <w:pPr>
        <w:tabs>
          <w:tab w:val="left" w:pos="1980"/>
        </w:tabs>
        <w:jc w:val="both"/>
        <w:rPr>
          <w:sz w:val="22"/>
          <w:szCs w:val="22"/>
        </w:rPr>
      </w:pPr>
      <w:r w:rsidRPr="001A4527">
        <w:rPr>
          <w:sz w:val="22"/>
          <w:szCs w:val="22"/>
        </w:rPr>
        <w:t>После семинара участник получит:</w:t>
      </w:r>
    </w:p>
    <w:p w:rsidR="001A4527" w:rsidRPr="001A4527" w:rsidRDefault="001A4527" w:rsidP="00314763">
      <w:pPr>
        <w:tabs>
          <w:tab w:val="left" w:pos="1980"/>
        </w:tabs>
        <w:jc w:val="both"/>
        <w:rPr>
          <w:i/>
          <w:sz w:val="22"/>
          <w:szCs w:val="22"/>
        </w:rPr>
      </w:pPr>
      <w:r w:rsidRPr="001A4527">
        <w:rPr>
          <w:i/>
          <w:sz w:val="22"/>
          <w:szCs w:val="22"/>
        </w:rPr>
        <w:t>- Чек-лист задач для эффективной работы с дебиторской задолженностью</w:t>
      </w:r>
    </w:p>
    <w:p w:rsidR="00314763" w:rsidRPr="001A4527" w:rsidRDefault="00314763" w:rsidP="00314763">
      <w:pPr>
        <w:tabs>
          <w:tab w:val="left" w:pos="1980"/>
        </w:tabs>
        <w:jc w:val="both"/>
        <w:rPr>
          <w:i/>
          <w:sz w:val="22"/>
          <w:szCs w:val="22"/>
        </w:rPr>
      </w:pPr>
      <w:r w:rsidRPr="001A4527">
        <w:rPr>
          <w:i/>
          <w:sz w:val="22"/>
          <w:szCs w:val="22"/>
        </w:rPr>
        <w:t>-</w:t>
      </w:r>
      <w:r w:rsidR="001A4527" w:rsidRPr="001A4527">
        <w:rPr>
          <w:i/>
          <w:sz w:val="22"/>
          <w:szCs w:val="22"/>
        </w:rPr>
        <w:t xml:space="preserve"> Видеозапись семинара (</w:t>
      </w:r>
      <w:proofErr w:type="gramStart"/>
      <w:r w:rsidR="001A4527" w:rsidRPr="001A4527">
        <w:rPr>
          <w:i/>
          <w:sz w:val="22"/>
          <w:szCs w:val="22"/>
        </w:rPr>
        <w:t>доступ  2</w:t>
      </w:r>
      <w:proofErr w:type="gramEnd"/>
      <w:r w:rsidR="001A4527" w:rsidRPr="001A4527">
        <w:rPr>
          <w:i/>
          <w:sz w:val="22"/>
          <w:szCs w:val="22"/>
        </w:rPr>
        <w:t xml:space="preserve"> недели)</w:t>
      </w:r>
      <w:r w:rsidRPr="001A4527">
        <w:rPr>
          <w:i/>
          <w:sz w:val="22"/>
          <w:szCs w:val="22"/>
        </w:rPr>
        <w:t>;</w:t>
      </w:r>
    </w:p>
    <w:p w:rsidR="00314763" w:rsidRPr="001A4527" w:rsidRDefault="00314763" w:rsidP="00314763">
      <w:pPr>
        <w:tabs>
          <w:tab w:val="left" w:pos="1980"/>
        </w:tabs>
        <w:jc w:val="both"/>
        <w:rPr>
          <w:i/>
          <w:sz w:val="22"/>
          <w:szCs w:val="22"/>
        </w:rPr>
      </w:pPr>
      <w:r w:rsidRPr="001A4527">
        <w:rPr>
          <w:i/>
          <w:sz w:val="22"/>
          <w:szCs w:val="22"/>
        </w:rPr>
        <w:t>- Подборку документов</w:t>
      </w:r>
      <w:r w:rsidR="001A4527" w:rsidRPr="001A4527">
        <w:rPr>
          <w:i/>
          <w:sz w:val="22"/>
          <w:szCs w:val="22"/>
        </w:rPr>
        <w:t xml:space="preserve"> по теме </w:t>
      </w:r>
      <w:r w:rsidRPr="001A4527">
        <w:rPr>
          <w:i/>
          <w:sz w:val="22"/>
          <w:szCs w:val="22"/>
        </w:rPr>
        <w:t>для загрузк</w:t>
      </w:r>
      <w:r w:rsidR="001A4527" w:rsidRPr="001A4527">
        <w:rPr>
          <w:i/>
          <w:sz w:val="22"/>
          <w:szCs w:val="22"/>
        </w:rPr>
        <w:t>и в «</w:t>
      </w:r>
      <w:proofErr w:type="spellStart"/>
      <w:r w:rsidR="001A4527" w:rsidRPr="001A4527">
        <w:rPr>
          <w:i/>
          <w:sz w:val="22"/>
          <w:szCs w:val="22"/>
        </w:rPr>
        <w:t>Избранное_Папки</w:t>
      </w:r>
      <w:proofErr w:type="spellEnd"/>
      <w:r w:rsidR="001A4527" w:rsidRPr="001A4527">
        <w:rPr>
          <w:i/>
          <w:sz w:val="22"/>
          <w:szCs w:val="22"/>
        </w:rPr>
        <w:t>»</w:t>
      </w:r>
    </w:p>
    <w:p w:rsidR="00314763" w:rsidRPr="001A4527" w:rsidRDefault="00314763" w:rsidP="00314763">
      <w:pPr>
        <w:suppressAutoHyphens w:val="0"/>
        <w:jc w:val="both"/>
        <w:rPr>
          <w:i/>
          <w:sz w:val="22"/>
          <w:szCs w:val="22"/>
        </w:rPr>
      </w:pPr>
    </w:p>
    <w:p w:rsidR="00314763" w:rsidRPr="001A4527" w:rsidRDefault="00314763" w:rsidP="00314763">
      <w:pPr>
        <w:rPr>
          <w:b/>
          <w:bCs/>
          <w:sz w:val="22"/>
          <w:szCs w:val="22"/>
        </w:rPr>
      </w:pPr>
      <w:r w:rsidRPr="001A4527">
        <w:rPr>
          <w:b/>
          <w:bCs/>
          <w:color w:val="333399"/>
          <w:sz w:val="22"/>
          <w:szCs w:val="22"/>
        </w:rPr>
        <w:t>Время проведения семинара:</w:t>
      </w:r>
      <w:r w:rsidRPr="001A4527">
        <w:rPr>
          <w:b/>
          <w:bCs/>
          <w:color w:val="666699"/>
          <w:sz w:val="22"/>
          <w:szCs w:val="22"/>
        </w:rPr>
        <w:t xml:space="preserve"> </w:t>
      </w:r>
      <w:r w:rsidR="001A4527" w:rsidRPr="001A4527">
        <w:rPr>
          <w:b/>
          <w:bCs/>
          <w:sz w:val="22"/>
          <w:szCs w:val="22"/>
        </w:rPr>
        <w:t xml:space="preserve">15.00 – </w:t>
      </w:r>
      <w:proofErr w:type="gramStart"/>
      <w:r w:rsidR="001A4527" w:rsidRPr="001A4527">
        <w:rPr>
          <w:b/>
          <w:bCs/>
          <w:sz w:val="22"/>
          <w:szCs w:val="22"/>
        </w:rPr>
        <w:t>16.15  Дата</w:t>
      </w:r>
      <w:proofErr w:type="gramEnd"/>
      <w:r w:rsidR="001A4527" w:rsidRPr="001A4527">
        <w:rPr>
          <w:b/>
          <w:bCs/>
          <w:sz w:val="22"/>
          <w:szCs w:val="22"/>
        </w:rPr>
        <w:t>: 12</w:t>
      </w:r>
      <w:r w:rsidRPr="001A4527">
        <w:rPr>
          <w:b/>
          <w:bCs/>
          <w:sz w:val="22"/>
          <w:szCs w:val="22"/>
        </w:rPr>
        <w:t>.0</w:t>
      </w:r>
      <w:r w:rsidR="001A4527" w:rsidRPr="001A4527">
        <w:rPr>
          <w:b/>
          <w:bCs/>
          <w:sz w:val="22"/>
          <w:szCs w:val="22"/>
        </w:rPr>
        <w:t>8</w:t>
      </w:r>
      <w:r w:rsidRPr="001A4527">
        <w:rPr>
          <w:b/>
          <w:bCs/>
          <w:sz w:val="22"/>
          <w:szCs w:val="22"/>
        </w:rPr>
        <w:t>.202</w:t>
      </w:r>
      <w:r w:rsidR="001A4527" w:rsidRPr="001A4527">
        <w:rPr>
          <w:b/>
          <w:bCs/>
          <w:sz w:val="22"/>
          <w:szCs w:val="22"/>
        </w:rPr>
        <w:t>6</w:t>
      </w:r>
    </w:p>
    <w:p w:rsidR="00314763" w:rsidRPr="001A4527" w:rsidRDefault="00314763" w:rsidP="00314763">
      <w:pPr>
        <w:rPr>
          <w:sz w:val="22"/>
          <w:szCs w:val="22"/>
        </w:rPr>
      </w:pPr>
      <w:r w:rsidRPr="001A4527">
        <w:rPr>
          <w:b/>
          <w:bCs/>
          <w:color w:val="333399"/>
          <w:sz w:val="22"/>
          <w:szCs w:val="22"/>
        </w:rPr>
        <w:t>Формат проведения:</w:t>
      </w:r>
      <w:r w:rsidRPr="001A4527">
        <w:rPr>
          <w:b/>
          <w:bCs/>
          <w:color w:val="666699"/>
          <w:sz w:val="22"/>
          <w:szCs w:val="22"/>
        </w:rPr>
        <w:t xml:space="preserve"> </w:t>
      </w:r>
      <w:r w:rsidRPr="001A4527">
        <w:rPr>
          <w:sz w:val="22"/>
          <w:szCs w:val="22"/>
        </w:rPr>
        <w:t xml:space="preserve">видеоконференция в </w:t>
      </w:r>
      <w:r w:rsidRPr="001A4527">
        <w:rPr>
          <w:sz w:val="22"/>
          <w:szCs w:val="22"/>
          <w:lang w:val="en-US"/>
        </w:rPr>
        <w:t>ZOOM</w:t>
      </w:r>
      <w:r w:rsidRPr="001A4527">
        <w:rPr>
          <w:sz w:val="22"/>
          <w:szCs w:val="22"/>
        </w:rPr>
        <w:t xml:space="preserve"> (ссылка на конференцию будет направлена на электронный адрес участника)</w:t>
      </w:r>
    </w:p>
    <w:p w:rsidR="00314763" w:rsidRPr="001A4527" w:rsidRDefault="00314763" w:rsidP="00314763">
      <w:pPr>
        <w:rPr>
          <w:sz w:val="22"/>
          <w:szCs w:val="22"/>
        </w:rPr>
      </w:pPr>
      <w:r w:rsidRPr="001A4527">
        <w:rPr>
          <w:b/>
          <w:bCs/>
          <w:color w:val="333399"/>
          <w:sz w:val="22"/>
          <w:szCs w:val="22"/>
        </w:rPr>
        <w:t>Условия участия:</w:t>
      </w:r>
      <w:r w:rsidRPr="001A4527">
        <w:rPr>
          <w:b/>
          <w:bCs/>
          <w:color w:val="666699"/>
          <w:sz w:val="22"/>
          <w:szCs w:val="22"/>
        </w:rPr>
        <w:t xml:space="preserve"> </w:t>
      </w:r>
      <w:r w:rsidRPr="001A4527">
        <w:rPr>
          <w:sz w:val="22"/>
          <w:szCs w:val="22"/>
        </w:rPr>
        <w:t xml:space="preserve">бесплатно для клиентов — пользователей системы </w:t>
      </w:r>
      <w:proofErr w:type="spellStart"/>
      <w:r w:rsidRPr="001A4527">
        <w:rPr>
          <w:sz w:val="22"/>
          <w:szCs w:val="22"/>
        </w:rPr>
        <w:t>КонсультантПлюс</w:t>
      </w:r>
      <w:proofErr w:type="spellEnd"/>
      <w:r w:rsidRPr="001A4527">
        <w:rPr>
          <w:sz w:val="22"/>
          <w:szCs w:val="22"/>
        </w:rPr>
        <w:t xml:space="preserve">, </w:t>
      </w:r>
      <w:proofErr w:type="spellStart"/>
      <w:r w:rsidRPr="001A4527">
        <w:rPr>
          <w:sz w:val="22"/>
          <w:szCs w:val="22"/>
        </w:rPr>
        <w:t>обслуживающихся</w:t>
      </w:r>
      <w:proofErr w:type="spellEnd"/>
      <w:r w:rsidRPr="001A4527">
        <w:rPr>
          <w:sz w:val="22"/>
          <w:szCs w:val="22"/>
        </w:rPr>
        <w:t xml:space="preserve"> в компаниях «ЦПИ Консультант» и «Ваш Консультант» (необходима предварительная регистрация).</w:t>
      </w:r>
    </w:p>
    <w:p w:rsidR="00314763" w:rsidRPr="001A4527" w:rsidRDefault="00314763" w:rsidP="00314763">
      <w:pPr>
        <w:spacing w:line="276" w:lineRule="auto"/>
        <w:jc w:val="center"/>
        <w:rPr>
          <w:b/>
          <w:sz w:val="22"/>
          <w:szCs w:val="22"/>
        </w:rPr>
      </w:pPr>
    </w:p>
    <w:p w:rsidR="00314763" w:rsidRPr="001A4527" w:rsidRDefault="00314763" w:rsidP="00314763">
      <w:pPr>
        <w:spacing w:line="276" w:lineRule="auto"/>
        <w:jc w:val="center"/>
        <w:rPr>
          <w:b/>
          <w:sz w:val="22"/>
          <w:szCs w:val="22"/>
        </w:rPr>
      </w:pPr>
      <w:r w:rsidRPr="001A4527">
        <w:rPr>
          <w:b/>
          <w:sz w:val="22"/>
          <w:szCs w:val="22"/>
        </w:rPr>
        <w:t xml:space="preserve">Регистрация на семинар </w:t>
      </w:r>
    </w:p>
    <w:p w:rsidR="00E85B86" w:rsidRPr="001A4527" w:rsidRDefault="00314763" w:rsidP="001A4527">
      <w:pPr>
        <w:spacing w:line="276" w:lineRule="auto"/>
        <w:jc w:val="center"/>
        <w:rPr>
          <w:b/>
          <w:sz w:val="22"/>
          <w:szCs w:val="22"/>
        </w:rPr>
      </w:pPr>
      <w:r w:rsidRPr="001A4527">
        <w:rPr>
          <w:b/>
          <w:sz w:val="22"/>
          <w:szCs w:val="22"/>
        </w:rPr>
        <w:t xml:space="preserve"> через персональ</w:t>
      </w:r>
      <w:r w:rsidR="001A4527">
        <w:rPr>
          <w:b/>
          <w:sz w:val="22"/>
          <w:szCs w:val="22"/>
        </w:rPr>
        <w:t xml:space="preserve">ного менеджера  или по телефону </w:t>
      </w:r>
      <w:bookmarkStart w:id="0" w:name="_GoBack"/>
      <w:bookmarkEnd w:id="0"/>
      <w:r w:rsidRPr="001A4527">
        <w:rPr>
          <w:b/>
          <w:sz w:val="22"/>
          <w:szCs w:val="22"/>
        </w:rPr>
        <w:t>(8112) 56-31-31</w:t>
      </w:r>
    </w:p>
    <w:sectPr w:rsidR="00E85B86" w:rsidRPr="001A4527">
      <w:pgSz w:w="11906" w:h="16838"/>
      <w:pgMar w:top="238" w:right="510" w:bottom="2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13298"/>
    <w:multiLevelType w:val="hybridMultilevel"/>
    <w:tmpl w:val="71EA8A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9BC6DEA"/>
    <w:multiLevelType w:val="hybridMultilevel"/>
    <w:tmpl w:val="104A5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63"/>
    <w:rsid w:val="000426A2"/>
    <w:rsid w:val="001A4527"/>
    <w:rsid w:val="00314763"/>
    <w:rsid w:val="008A0065"/>
    <w:rsid w:val="00E8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7FB23-4E4D-4139-91CF-1DA738F4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7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чный1"/>
    <w:basedOn w:val="a"/>
    <w:rsid w:val="00314763"/>
    <w:pPr>
      <w:suppressAutoHyphens w:val="0"/>
    </w:pPr>
    <w:rPr>
      <w:b/>
      <w:color w:val="533A98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3147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2026-07-17T08:01:00Z</dcterms:created>
  <dcterms:modified xsi:type="dcterms:W3CDTF">2026-07-17T09:07:00Z</dcterms:modified>
</cp:coreProperties>
</file>