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C1932" w:rsidRPr="003C1932" w:rsidRDefault="003C1932" w:rsidP="003C1932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zh-CN"/>
        </w:rPr>
      </w:pPr>
      <w:r w:rsidRPr="003C1932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24EFCE2F" wp14:editId="1EC5A7CF">
            <wp:extent cx="5920740" cy="1211580"/>
            <wp:effectExtent l="0" t="0" r="3810" b="762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0740" cy="1211580"/>
                    </a:xfrm>
                    <a:prstGeom prst="rect">
                      <a:avLst/>
                    </a:prstGeom>
                    <a:solidFill>
                      <a:srgbClr val="FFFFFF">
                        <a:alpha val="0"/>
                      </a:srgbClr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C1932" w:rsidRPr="003C1932" w:rsidRDefault="003C1932" w:rsidP="003C1932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zh-CN"/>
        </w:rPr>
      </w:pPr>
    </w:p>
    <w:p w:rsidR="003C1932" w:rsidRPr="003C1932" w:rsidRDefault="003C1932" w:rsidP="003C1932">
      <w:pPr>
        <w:suppressAutoHyphens/>
        <w:snapToGrid w:val="0"/>
        <w:spacing w:after="0" w:line="240" w:lineRule="auto"/>
        <w:jc w:val="both"/>
        <w:rPr>
          <w:rFonts w:ascii="Times New Roman" w:eastAsia="Times New Roman" w:hAnsi="Times New Roman" w:cs="Times New Roman"/>
          <w:lang w:eastAsia="zh-CN"/>
        </w:rPr>
      </w:pPr>
      <w:r w:rsidRPr="003C1932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              </w:t>
      </w:r>
      <w:r w:rsidRPr="003C1932">
        <w:rPr>
          <w:rFonts w:ascii="Times New Roman" w:eastAsia="Times New Roman" w:hAnsi="Times New Roman" w:cs="Times New Roman"/>
          <w:b/>
          <w:bCs/>
          <w:color w:val="FF0000"/>
          <w:sz w:val="28"/>
          <w:szCs w:val="28"/>
          <w:lang w:eastAsia="zh-CN"/>
        </w:rPr>
        <w:t xml:space="preserve">                                                                       </w:t>
      </w:r>
      <w:r>
        <w:rPr>
          <w:rFonts w:ascii="Times New Roman" w:eastAsia="Times New Roman" w:hAnsi="Times New Roman" w:cs="Times New Roman"/>
          <w:b/>
          <w:bCs/>
          <w:color w:val="FF0000"/>
          <w:sz w:val="28"/>
          <w:szCs w:val="28"/>
          <w:lang w:eastAsia="zh-CN"/>
        </w:rPr>
        <w:t xml:space="preserve">                              1</w:t>
      </w:r>
      <w:r w:rsidRPr="003C1932">
        <w:rPr>
          <w:rFonts w:ascii="Times New Roman" w:eastAsia="Times New Roman" w:hAnsi="Times New Roman" w:cs="Times New Roman"/>
          <w:b/>
          <w:bCs/>
          <w:color w:val="FF0000"/>
          <w:sz w:val="28"/>
          <w:szCs w:val="28"/>
          <w:lang w:eastAsia="zh-CN"/>
        </w:rPr>
        <w:t xml:space="preserve">0 </w:t>
      </w:r>
      <w:r>
        <w:rPr>
          <w:rFonts w:ascii="Times New Roman" w:eastAsia="Times New Roman" w:hAnsi="Times New Roman" w:cs="Times New Roman"/>
          <w:b/>
          <w:bCs/>
          <w:color w:val="FF0000"/>
          <w:sz w:val="28"/>
          <w:szCs w:val="28"/>
          <w:lang w:eastAsia="zh-CN"/>
        </w:rPr>
        <w:t>июня</w:t>
      </w:r>
      <w:r w:rsidRPr="003C1932">
        <w:rPr>
          <w:rFonts w:ascii="Times New Roman" w:eastAsia="Times New Roman" w:hAnsi="Times New Roman" w:cs="Times New Roman"/>
          <w:b/>
          <w:bCs/>
          <w:color w:val="FF0000"/>
          <w:sz w:val="28"/>
          <w:szCs w:val="28"/>
          <w:lang w:eastAsia="zh-CN"/>
        </w:rPr>
        <w:t xml:space="preserve"> </w:t>
      </w:r>
      <w:smartTag w:uri="urn:schemas-microsoft-com:office:smarttags" w:element="metricconverter">
        <w:smartTagPr>
          <w:attr w:name="ProductID" w:val="2026 г"/>
        </w:smartTagPr>
        <w:r w:rsidRPr="003C1932">
          <w:rPr>
            <w:rFonts w:ascii="Times New Roman" w:eastAsia="Times New Roman" w:hAnsi="Times New Roman" w:cs="Times New Roman"/>
            <w:b/>
            <w:color w:val="FF0000"/>
            <w:sz w:val="28"/>
            <w:szCs w:val="28"/>
            <w:lang w:eastAsia="zh-CN"/>
          </w:rPr>
          <w:t>2026 г</w:t>
        </w:r>
      </w:smartTag>
      <w:r w:rsidRPr="003C1932">
        <w:rPr>
          <w:rFonts w:ascii="Times New Roman" w:eastAsia="Times New Roman" w:hAnsi="Times New Roman" w:cs="Times New Roman"/>
          <w:b/>
          <w:color w:val="FF0000"/>
          <w:sz w:val="28"/>
          <w:szCs w:val="28"/>
          <w:lang w:eastAsia="zh-CN"/>
        </w:rPr>
        <w:t>. в 1</w:t>
      </w:r>
      <w:r w:rsidR="00C62C5D">
        <w:rPr>
          <w:rFonts w:ascii="Times New Roman" w:eastAsia="Times New Roman" w:hAnsi="Times New Roman" w:cs="Times New Roman"/>
          <w:b/>
          <w:color w:val="FF0000"/>
          <w:sz w:val="28"/>
          <w:szCs w:val="28"/>
          <w:lang w:eastAsia="zh-CN"/>
        </w:rPr>
        <w:t>0</w:t>
      </w:r>
      <w:r w:rsidRPr="003C1932">
        <w:rPr>
          <w:rFonts w:ascii="Times New Roman" w:eastAsia="Times New Roman" w:hAnsi="Times New Roman" w:cs="Times New Roman"/>
          <w:b/>
          <w:color w:val="FF0000"/>
          <w:sz w:val="28"/>
          <w:szCs w:val="28"/>
          <w:lang w:eastAsia="zh-CN"/>
        </w:rPr>
        <w:t>.00</w:t>
      </w:r>
    </w:p>
    <w:p w:rsidR="003C1932" w:rsidRPr="003C1932" w:rsidRDefault="003C1932" w:rsidP="003C1932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zh-CN"/>
        </w:rPr>
      </w:pPr>
      <w:bookmarkStart w:id="0" w:name="_Hlk130898519"/>
      <w:bookmarkStart w:id="1" w:name="_Hlk224549273"/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zh-CN"/>
        </w:rPr>
        <w:t>Онлайн-практикум</w:t>
      </w:r>
    </w:p>
    <w:p w:rsidR="003C1932" w:rsidRPr="003C1932" w:rsidRDefault="003C1932" w:rsidP="003C1932">
      <w:pPr>
        <w:suppressAutoHyphens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i/>
          <w:iCs/>
          <w:color w:val="7030A0"/>
          <w:sz w:val="28"/>
          <w:szCs w:val="28"/>
          <w:lang w:eastAsia="zh-CN"/>
        </w:rPr>
      </w:pPr>
      <w:r w:rsidRPr="003C1932">
        <w:rPr>
          <w:rFonts w:ascii="Arial" w:eastAsia="Times New Roman" w:hAnsi="Arial" w:cs="Arial"/>
          <w:b/>
          <w:color w:val="7030A0"/>
          <w:sz w:val="28"/>
          <w:szCs w:val="28"/>
          <w:lang w:eastAsia="zh-CN"/>
        </w:rPr>
        <w:t>«</w:t>
      </w:r>
      <w:r w:rsidRPr="003C1932">
        <w:rPr>
          <w:b/>
          <w:color w:val="7030A0"/>
          <w:sz w:val="28"/>
          <w:szCs w:val="28"/>
        </w:rPr>
        <w:t>Персональные данные работников организации: на что обратить внимание в 20</w:t>
      </w:r>
      <w:r>
        <w:rPr>
          <w:b/>
          <w:color w:val="7030A0"/>
          <w:sz w:val="28"/>
          <w:szCs w:val="28"/>
        </w:rPr>
        <w:t>26г.</w:t>
      </w:r>
      <w:r w:rsidRPr="003C1932">
        <w:rPr>
          <w:rFonts w:ascii="Arial" w:eastAsia="Times New Roman" w:hAnsi="Arial" w:cs="Arial"/>
          <w:b/>
          <w:color w:val="7030A0"/>
          <w:sz w:val="28"/>
          <w:szCs w:val="28"/>
          <w:lang w:eastAsia="zh-CN"/>
        </w:rPr>
        <w:t>»</w:t>
      </w:r>
      <w:bookmarkEnd w:id="0"/>
      <w:bookmarkEnd w:id="1"/>
    </w:p>
    <w:p w:rsidR="003C1932" w:rsidRPr="003C1932" w:rsidRDefault="003C1932" w:rsidP="003C193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</w:p>
    <w:tbl>
      <w:tblPr>
        <w:tblW w:w="107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728"/>
      </w:tblGrid>
      <w:tr w:rsidR="003C1932" w:rsidRPr="003C1932" w:rsidTr="00B52BE8">
        <w:trPr>
          <w:trHeight w:val="285"/>
        </w:trPr>
        <w:tc>
          <w:tcPr>
            <w:tcW w:w="10728" w:type="dxa"/>
          </w:tcPr>
          <w:p w:rsidR="003C1932" w:rsidRPr="003C1932" w:rsidRDefault="003C1932" w:rsidP="003C1932">
            <w:pPr>
              <w:suppressAutoHyphens/>
              <w:spacing w:after="0" w:line="240" w:lineRule="auto"/>
              <w:outlineLvl w:val="0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</w:pPr>
            <w:r w:rsidRPr="003C193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  <w:t>Программа:</w:t>
            </w:r>
          </w:p>
        </w:tc>
      </w:tr>
      <w:tr w:rsidR="003C1932" w:rsidRPr="003C1932" w:rsidTr="00B52BE8">
        <w:tc>
          <w:tcPr>
            <w:tcW w:w="10728" w:type="dxa"/>
          </w:tcPr>
          <w:p w:rsidR="003C1932" w:rsidRPr="003C1932" w:rsidRDefault="003C1932" w:rsidP="003C1932">
            <w:pPr>
              <w:suppressAutoHyphens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1.</w:t>
            </w:r>
            <w:r>
              <w:rPr>
                <w:sz w:val="24"/>
                <w:szCs w:val="24"/>
              </w:rPr>
              <w:t xml:space="preserve"> Персональные данные и их обработка</w:t>
            </w:r>
          </w:p>
        </w:tc>
      </w:tr>
      <w:tr w:rsidR="003C1932" w:rsidRPr="003C1932" w:rsidTr="00B52BE8">
        <w:tc>
          <w:tcPr>
            <w:tcW w:w="10728" w:type="dxa"/>
          </w:tcPr>
          <w:p w:rsidR="003C1932" w:rsidRPr="003C1932" w:rsidRDefault="003C1932" w:rsidP="003C1932">
            <w:pPr>
              <w:suppressAutoHyphens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  <w:t>2.</w:t>
            </w:r>
            <w:r>
              <w:rPr>
                <w:sz w:val="24"/>
                <w:szCs w:val="24"/>
              </w:rPr>
              <w:t xml:space="preserve"> Согласие работника на обработку персональных данных</w:t>
            </w:r>
          </w:p>
        </w:tc>
      </w:tr>
      <w:tr w:rsidR="003C1932" w:rsidRPr="003C1932" w:rsidTr="00B52BE8">
        <w:tc>
          <w:tcPr>
            <w:tcW w:w="10728" w:type="dxa"/>
          </w:tcPr>
          <w:p w:rsidR="003C1932" w:rsidRPr="003C1932" w:rsidRDefault="003C1932" w:rsidP="003C1932">
            <w:pPr>
              <w:suppressAutoHyphens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  <w:t>3.</w:t>
            </w:r>
            <w:r>
              <w:rPr>
                <w:sz w:val="24"/>
                <w:szCs w:val="24"/>
              </w:rPr>
              <w:t xml:space="preserve"> Документы по обработке персональных данных работников</w:t>
            </w:r>
          </w:p>
        </w:tc>
      </w:tr>
      <w:tr w:rsidR="003C1932" w:rsidRPr="003C1932" w:rsidTr="00B52BE8">
        <w:tc>
          <w:tcPr>
            <w:tcW w:w="10728" w:type="dxa"/>
          </w:tcPr>
          <w:p w:rsidR="003C1932" w:rsidRPr="003C1932" w:rsidRDefault="003C1932" w:rsidP="003C1932">
            <w:pPr>
              <w:jc w:val="both"/>
              <w:outlineLvl w:val="0"/>
              <w:rPr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  <w:t>4.</w:t>
            </w:r>
            <w:r>
              <w:rPr>
                <w:sz w:val="24"/>
                <w:szCs w:val="24"/>
              </w:rPr>
              <w:t xml:space="preserve"> Уведомление Роскомнадзора об обработке персональных данных</w:t>
            </w:r>
          </w:p>
        </w:tc>
      </w:tr>
      <w:tr w:rsidR="003C1932" w:rsidRPr="003C1932" w:rsidTr="00B52BE8">
        <w:tc>
          <w:tcPr>
            <w:tcW w:w="10728" w:type="dxa"/>
          </w:tcPr>
          <w:p w:rsidR="003C1932" w:rsidRPr="003C1932" w:rsidRDefault="003C1932" w:rsidP="003C1932">
            <w:pPr>
              <w:jc w:val="both"/>
              <w:outlineLvl w:val="0"/>
              <w:rPr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  <w:t>5.</w:t>
            </w:r>
            <w:r>
              <w:rPr>
                <w:sz w:val="24"/>
                <w:szCs w:val="24"/>
              </w:rPr>
              <w:t xml:space="preserve"> Хранение и уничтожение персональных данных</w:t>
            </w:r>
          </w:p>
        </w:tc>
      </w:tr>
    </w:tbl>
    <w:p w:rsidR="003C1932" w:rsidRPr="003C1932" w:rsidRDefault="003C1932" w:rsidP="003C1932">
      <w:pPr>
        <w:suppressAutoHyphens/>
        <w:spacing w:after="0" w:line="240" w:lineRule="auto"/>
        <w:outlineLvl w:val="0"/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zh-CN"/>
        </w:rPr>
      </w:pPr>
    </w:p>
    <w:p w:rsidR="003C1932" w:rsidRDefault="003C1932" w:rsidP="003C1932">
      <w:pPr>
        <w:jc w:val="both"/>
        <w:rPr>
          <w:sz w:val="24"/>
          <w:szCs w:val="24"/>
        </w:rPr>
      </w:pPr>
      <w:r>
        <w:rPr>
          <w:sz w:val="24"/>
          <w:szCs w:val="24"/>
        </w:rPr>
        <w:t>Каждая компания обрабатывает персональные данные. Во многих организациях происходит ежедневный рекрутинг и ротация кадров. И обработка персданных становится ежедневной обязанностью.</w:t>
      </w:r>
    </w:p>
    <w:p w:rsidR="003C1932" w:rsidRPr="006320F2" w:rsidRDefault="003C1932" w:rsidP="003C193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На семинаре-тренинге Вы узнаете, какая информация относится к персональным данным, какие документы в связи с их обработкой должны быть в компании. Станет ясно, как хранить и уничтожать персональные данные </w:t>
      </w:r>
      <w:r w:rsidRPr="00B07514">
        <w:rPr>
          <w:sz w:val="24"/>
          <w:szCs w:val="24"/>
        </w:rPr>
        <w:t>работников</w:t>
      </w:r>
      <w:r>
        <w:rPr>
          <w:sz w:val="24"/>
          <w:szCs w:val="24"/>
        </w:rPr>
        <w:t>.</w:t>
      </w:r>
    </w:p>
    <w:p w:rsidR="003C1932" w:rsidRPr="003C1932" w:rsidRDefault="003C1932" w:rsidP="00732694">
      <w:pPr>
        <w:jc w:val="center"/>
        <w:outlineLvl w:val="0"/>
        <w:rPr>
          <w:b/>
          <w:color w:val="0000FF"/>
          <w:sz w:val="28"/>
          <w:szCs w:val="28"/>
        </w:rPr>
      </w:pPr>
      <w:r w:rsidRPr="003C1932">
        <w:rPr>
          <w:b/>
          <w:color w:val="0000FF"/>
          <w:sz w:val="28"/>
          <w:szCs w:val="28"/>
        </w:rPr>
        <w:t>Аудитория</w:t>
      </w:r>
    </w:p>
    <w:p w:rsidR="003C1932" w:rsidRDefault="003C1932" w:rsidP="003C1932">
      <w:pPr>
        <w:jc w:val="both"/>
        <w:outlineLvl w:val="0"/>
      </w:pPr>
      <w:r>
        <w:t xml:space="preserve">Тема предназначена следующим специалистам независимо от системы налогообложения: </w:t>
      </w:r>
    </w:p>
    <w:p w:rsidR="003C1932" w:rsidRDefault="003C1932" w:rsidP="003C1932">
      <w:pPr>
        <w:numPr>
          <w:ilvl w:val="0"/>
          <w:numId w:val="4"/>
        </w:numPr>
        <w:spacing w:after="0" w:line="240" w:lineRule="auto"/>
        <w:jc w:val="both"/>
        <w:outlineLvl w:val="0"/>
      </w:pPr>
      <w:r>
        <w:t>главным бухгалтерам;</w:t>
      </w:r>
    </w:p>
    <w:p w:rsidR="003C1932" w:rsidRDefault="003C1932" w:rsidP="003C1932">
      <w:pPr>
        <w:numPr>
          <w:ilvl w:val="0"/>
          <w:numId w:val="4"/>
        </w:numPr>
        <w:spacing w:after="0" w:line="240" w:lineRule="auto"/>
        <w:jc w:val="both"/>
        <w:outlineLvl w:val="0"/>
      </w:pPr>
      <w:r>
        <w:t>кадровикам;</w:t>
      </w:r>
    </w:p>
    <w:p w:rsidR="003C1932" w:rsidRDefault="003C1932" w:rsidP="003C1932">
      <w:pPr>
        <w:numPr>
          <w:ilvl w:val="0"/>
          <w:numId w:val="4"/>
        </w:numPr>
        <w:spacing w:after="0" w:line="240" w:lineRule="auto"/>
        <w:jc w:val="both"/>
        <w:outlineLvl w:val="0"/>
      </w:pPr>
      <w:r>
        <w:t>ИП и руководителям;</w:t>
      </w:r>
    </w:p>
    <w:p w:rsidR="003C1932" w:rsidRDefault="003C1932" w:rsidP="003C1932">
      <w:pPr>
        <w:numPr>
          <w:ilvl w:val="0"/>
          <w:numId w:val="4"/>
        </w:numPr>
        <w:spacing w:after="0" w:line="240" w:lineRule="auto"/>
        <w:jc w:val="both"/>
        <w:outlineLvl w:val="0"/>
      </w:pPr>
      <w:r>
        <w:t>юристам.</w:t>
      </w:r>
    </w:p>
    <w:p w:rsidR="003C1932" w:rsidRPr="003C1932" w:rsidRDefault="003C1932" w:rsidP="003C1932">
      <w:pPr>
        <w:jc w:val="center"/>
        <w:outlineLvl w:val="0"/>
        <w:rPr>
          <w:b/>
          <w:color w:val="0000FF"/>
          <w:sz w:val="28"/>
          <w:szCs w:val="28"/>
        </w:rPr>
      </w:pPr>
      <w:r w:rsidRPr="003C1932">
        <w:rPr>
          <w:b/>
          <w:color w:val="0000FF"/>
          <w:sz w:val="28"/>
          <w:szCs w:val="28"/>
        </w:rPr>
        <w:t>Анонс темы</w:t>
      </w:r>
    </w:p>
    <w:p w:rsidR="003C1932" w:rsidRPr="003C1932" w:rsidRDefault="003C1932" w:rsidP="003C1932">
      <w:pPr>
        <w:jc w:val="both"/>
      </w:pPr>
      <w:r w:rsidRPr="003C1932">
        <w:t xml:space="preserve">Семинар-тренинг поможет Вам: </w:t>
      </w:r>
    </w:p>
    <w:p w:rsidR="003C1932" w:rsidRPr="009F07B4" w:rsidRDefault="003C1932" w:rsidP="003C1932">
      <w:pPr>
        <w:numPr>
          <w:ilvl w:val="0"/>
          <w:numId w:val="5"/>
        </w:numPr>
        <w:spacing w:after="0" w:line="240" w:lineRule="auto"/>
        <w:jc w:val="both"/>
      </w:pPr>
      <w:r w:rsidRPr="003C1932">
        <w:rPr>
          <w:b/>
          <w:i/>
          <w:color w:val="ED7D31" w:themeColor="accent2"/>
        </w:rPr>
        <w:t>понять, какие данные являются персональными</w:t>
      </w:r>
      <w:r w:rsidRPr="003C1932">
        <w:rPr>
          <w:b/>
          <w:color w:val="ED7D31" w:themeColor="accent2"/>
        </w:rPr>
        <w:t xml:space="preserve"> </w:t>
      </w:r>
      <w:r w:rsidRPr="009F07B4">
        <w:t xml:space="preserve">– мы напомним, что такое персональные данные и в чем заключается их обработка; расскажем, какие документы могут содержать персональные данные; разберем, какие общие требования закона </w:t>
      </w:r>
      <w:r>
        <w:t xml:space="preserve">нужно </w:t>
      </w:r>
      <w:r w:rsidRPr="009F07B4">
        <w:t>учитывать при обработке персональных данных работников организации;</w:t>
      </w:r>
    </w:p>
    <w:p w:rsidR="003C1932" w:rsidRDefault="003C1932" w:rsidP="003C1932">
      <w:pPr>
        <w:ind w:left="720"/>
        <w:jc w:val="both"/>
      </w:pPr>
    </w:p>
    <w:p w:rsidR="003C1932" w:rsidRDefault="003C1932" w:rsidP="003C1932">
      <w:pPr>
        <w:numPr>
          <w:ilvl w:val="0"/>
          <w:numId w:val="5"/>
        </w:numPr>
        <w:spacing w:after="0" w:line="240" w:lineRule="auto"/>
        <w:jc w:val="both"/>
      </w:pPr>
      <w:r w:rsidRPr="003C1932">
        <w:rPr>
          <w:b/>
          <w:i/>
          <w:color w:val="ED7D31" w:themeColor="accent2"/>
        </w:rPr>
        <w:t>разобраться, когда нужно согласие работника на обработку персональных данных</w:t>
      </w:r>
      <w:r w:rsidRPr="003C1932">
        <w:rPr>
          <w:color w:val="ED7D31" w:themeColor="accent2"/>
        </w:rPr>
        <w:t xml:space="preserve"> </w:t>
      </w:r>
      <w:r>
        <w:t>– мы расскажем, в каких случаях нужно, а в каких нет, запрашивать согласие работника на обработку персональных данных, предоставим образец такого согласия и его отзыва;</w:t>
      </w:r>
    </w:p>
    <w:p w:rsidR="003C1932" w:rsidRDefault="003C1932" w:rsidP="003C1932">
      <w:pPr>
        <w:jc w:val="both"/>
      </w:pPr>
    </w:p>
    <w:p w:rsidR="003C1932" w:rsidRDefault="003C1932" w:rsidP="003C1932">
      <w:pPr>
        <w:numPr>
          <w:ilvl w:val="0"/>
          <w:numId w:val="5"/>
        </w:numPr>
        <w:spacing w:after="0" w:line="240" w:lineRule="auto"/>
        <w:jc w:val="both"/>
      </w:pPr>
      <w:r w:rsidRPr="003C1932">
        <w:rPr>
          <w:b/>
          <w:i/>
          <w:color w:val="ED7D31" w:themeColor="accent2"/>
        </w:rPr>
        <w:t>верно заполнить все документы, которые касаются обработки персональных данных</w:t>
      </w:r>
      <w:r w:rsidRPr="003C1932">
        <w:rPr>
          <w:color w:val="ED7D31" w:themeColor="accent2"/>
        </w:rPr>
        <w:t xml:space="preserve"> </w:t>
      </w:r>
      <w:r>
        <w:t>– мы расскажем и покажем на примерах, как заполнять документы, которые должны быть в каждой компании, которая обрабатывает персональные данные;</w:t>
      </w:r>
    </w:p>
    <w:p w:rsidR="003C1932" w:rsidRDefault="003C1932" w:rsidP="003C1932">
      <w:pPr>
        <w:ind w:left="720"/>
        <w:jc w:val="both"/>
      </w:pPr>
    </w:p>
    <w:p w:rsidR="003C1932" w:rsidRDefault="003C1932" w:rsidP="003C1932">
      <w:pPr>
        <w:numPr>
          <w:ilvl w:val="0"/>
          <w:numId w:val="5"/>
        </w:numPr>
        <w:spacing w:after="0" w:line="240" w:lineRule="auto"/>
        <w:jc w:val="both"/>
      </w:pPr>
      <w:r w:rsidRPr="003C1932">
        <w:rPr>
          <w:b/>
          <w:i/>
          <w:color w:val="ED7D31" w:themeColor="accent2"/>
        </w:rPr>
        <w:lastRenderedPageBreak/>
        <w:t>уведомить Роскомнадзор об обработке персональных данных</w:t>
      </w:r>
      <w:r w:rsidRPr="003C1932">
        <w:rPr>
          <w:i/>
          <w:color w:val="ED7D31" w:themeColor="accent2"/>
        </w:rPr>
        <w:t xml:space="preserve"> </w:t>
      </w:r>
      <w:r>
        <w:t>– мы поможем разобраться, надо ли вам уведомлять Роскомнадзор, и если да – то разъясним, как это сделать;</w:t>
      </w:r>
    </w:p>
    <w:p w:rsidR="003C1932" w:rsidRDefault="003C1932" w:rsidP="003C1932">
      <w:pPr>
        <w:ind w:left="720"/>
        <w:jc w:val="both"/>
      </w:pPr>
    </w:p>
    <w:p w:rsidR="003C1932" w:rsidRDefault="003C1932" w:rsidP="003C1932">
      <w:pPr>
        <w:numPr>
          <w:ilvl w:val="0"/>
          <w:numId w:val="5"/>
        </w:numPr>
        <w:spacing w:after="0" w:line="240" w:lineRule="auto"/>
        <w:jc w:val="both"/>
      </w:pPr>
      <w:r w:rsidRPr="003C1932">
        <w:rPr>
          <w:b/>
          <w:i/>
          <w:color w:val="ED7D31" w:themeColor="accent2"/>
        </w:rPr>
        <w:t>правильно хранить и уничтожать персональные данные</w:t>
      </w:r>
      <w:r w:rsidRPr="003C1932">
        <w:rPr>
          <w:i/>
          <w:color w:val="ED7D31" w:themeColor="accent2"/>
        </w:rPr>
        <w:t xml:space="preserve"> </w:t>
      </w:r>
      <w:r>
        <w:t xml:space="preserve">– мы поясним, как организовать хранение и защиту персональных данных всех видов; сообщим, сколько нужно хранить такие данные; расскажем, как уничтожать персональные данные </w:t>
      </w:r>
      <w:r w:rsidRPr="009F07B4">
        <w:t>сотрудников;</w:t>
      </w:r>
    </w:p>
    <w:p w:rsidR="003C1932" w:rsidRPr="003C1932" w:rsidRDefault="003C1932" w:rsidP="003C1932">
      <w:pPr>
        <w:jc w:val="both"/>
      </w:pPr>
    </w:p>
    <w:p w:rsidR="003C1932" w:rsidRPr="003C1932" w:rsidRDefault="003C1932" w:rsidP="003C1932">
      <w:pPr>
        <w:tabs>
          <w:tab w:val="left" w:pos="198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666699"/>
          <w:sz w:val="24"/>
          <w:szCs w:val="24"/>
          <w:lang w:eastAsia="zh-CN"/>
        </w:rPr>
      </w:pPr>
      <w:r w:rsidRPr="003C1932">
        <w:rPr>
          <w:rFonts w:ascii="Times New Roman" w:eastAsia="Times New Roman" w:hAnsi="Times New Roman" w:cs="Times New Roman"/>
          <w:b/>
          <w:bCs/>
          <w:color w:val="666699"/>
          <w:sz w:val="24"/>
          <w:szCs w:val="24"/>
          <w:lang w:eastAsia="zh-CN"/>
        </w:rPr>
        <w:t>Слушатели получат:</w:t>
      </w:r>
    </w:p>
    <w:p w:rsidR="003C1932" w:rsidRPr="003C1932" w:rsidRDefault="003C1932" w:rsidP="003C1932">
      <w:pPr>
        <w:tabs>
          <w:tab w:val="left" w:pos="198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 w:rsidRPr="003C1932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- участие в онлайн-трансляции и доступ к </w:t>
      </w:r>
      <w:r w:rsidRPr="003C1932">
        <w:rPr>
          <w:rFonts w:ascii="Times New Roman" w:eastAsia="Times New Roman" w:hAnsi="Times New Roman" w:cs="Times New Roman"/>
          <w:b/>
          <w:bCs/>
          <w:sz w:val="24"/>
          <w:szCs w:val="24"/>
          <w:lang w:eastAsia="zh-CN"/>
        </w:rPr>
        <w:t>видеозаписи</w:t>
      </w:r>
      <w:r w:rsidR="00732694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семинара </w:t>
      </w:r>
      <w:r w:rsidRPr="003C1932">
        <w:rPr>
          <w:rFonts w:ascii="Times New Roman" w:eastAsia="Times New Roman" w:hAnsi="Times New Roman" w:cs="Times New Roman"/>
          <w:sz w:val="24"/>
          <w:szCs w:val="24"/>
          <w:lang w:eastAsia="zh-CN"/>
        </w:rPr>
        <w:t>(на две недели);</w:t>
      </w:r>
    </w:p>
    <w:p w:rsidR="003C1932" w:rsidRPr="003C1932" w:rsidRDefault="003C1932" w:rsidP="003C1932">
      <w:pPr>
        <w:tabs>
          <w:tab w:val="left" w:pos="198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 w:rsidRPr="003C1932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- </w:t>
      </w:r>
      <w:r w:rsidRPr="003C1932">
        <w:rPr>
          <w:rFonts w:ascii="Times New Roman" w:eastAsia="Times New Roman" w:hAnsi="Times New Roman" w:cs="Times New Roman"/>
          <w:b/>
          <w:bCs/>
          <w:sz w:val="24"/>
          <w:szCs w:val="24"/>
          <w:lang w:eastAsia="zh-CN"/>
        </w:rPr>
        <w:t>рабочую тетрадь</w:t>
      </w:r>
      <w:r w:rsidRPr="003C1932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 по теме семинара</w:t>
      </w:r>
    </w:p>
    <w:p w:rsidR="003C1932" w:rsidRPr="003C1932" w:rsidRDefault="003C1932" w:rsidP="003C1932">
      <w:pPr>
        <w:suppressAutoHyphens/>
        <w:spacing w:after="0" w:line="240" w:lineRule="auto"/>
        <w:rPr>
          <w:rFonts w:ascii="Times New Roman" w:eastAsia="Times New Roman" w:hAnsi="Times New Roman" w:cs="Calibri"/>
          <w:b/>
          <w:bCs/>
          <w:color w:val="666699"/>
          <w:sz w:val="24"/>
          <w:szCs w:val="24"/>
          <w:lang w:eastAsia="zh-CN"/>
        </w:rPr>
      </w:pPr>
    </w:p>
    <w:p w:rsidR="003C1932" w:rsidRPr="003C1932" w:rsidRDefault="003C1932" w:rsidP="003C1932">
      <w:pPr>
        <w:suppressAutoHyphens/>
        <w:spacing w:after="0" w:line="240" w:lineRule="auto"/>
        <w:rPr>
          <w:rFonts w:ascii="Times New Roman" w:eastAsia="Times New Roman" w:hAnsi="Times New Roman" w:cs="Calibri"/>
          <w:sz w:val="24"/>
          <w:szCs w:val="24"/>
          <w:lang w:eastAsia="zh-CN"/>
        </w:rPr>
      </w:pPr>
      <w:r w:rsidRPr="003C1932">
        <w:rPr>
          <w:rFonts w:ascii="Times New Roman" w:eastAsia="Times New Roman" w:hAnsi="Times New Roman" w:cs="Calibri"/>
          <w:b/>
          <w:bCs/>
          <w:color w:val="666699"/>
          <w:sz w:val="24"/>
          <w:szCs w:val="24"/>
          <w:lang w:eastAsia="zh-CN"/>
        </w:rPr>
        <w:t xml:space="preserve">Начало: </w:t>
      </w:r>
      <w:r w:rsidRPr="003C1932">
        <w:rPr>
          <w:rFonts w:ascii="Times New Roman" w:eastAsia="Times New Roman" w:hAnsi="Times New Roman" w:cs="Calibri"/>
          <w:sz w:val="24"/>
          <w:szCs w:val="24"/>
          <w:lang w:eastAsia="zh-CN"/>
        </w:rPr>
        <w:t>1</w:t>
      </w:r>
      <w:r w:rsidR="00C62C5D">
        <w:rPr>
          <w:rFonts w:ascii="Times New Roman" w:eastAsia="Times New Roman" w:hAnsi="Times New Roman" w:cs="Calibri"/>
          <w:sz w:val="24"/>
          <w:szCs w:val="24"/>
          <w:lang w:eastAsia="zh-CN"/>
        </w:rPr>
        <w:t>0</w:t>
      </w:r>
      <w:bookmarkStart w:id="2" w:name="_GoBack"/>
      <w:bookmarkEnd w:id="2"/>
      <w:r w:rsidR="00732694">
        <w:rPr>
          <w:rFonts w:ascii="Times New Roman" w:eastAsia="Times New Roman" w:hAnsi="Times New Roman" w:cs="Calibri"/>
          <w:sz w:val="24"/>
          <w:szCs w:val="24"/>
          <w:lang w:eastAsia="zh-CN"/>
        </w:rPr>
        <w:t>.00  Дата: 1</w:t>
      </w:r>
      <w:r w:rsidRPr="003C1932">
        <w:rPr>
          <w:rFonts w:ascii="Times New Roman" w:eastAsia="Times New Roman" w:hAnsi="Times New Roman" w:cs="Calibri"/>
          <w:sz w:val="24"/>
          <w:szCs w:val="24"/>
          <w:lang w:eastAsia="zh-CN"/>
        </w:rPr>
        <w:t>0.0</w:t>
      </w:r>
      <w:r w:rsidR="00732694">
        <w:rPr>
          <w:rFonts w:ascii="Times New Roman" w:eastAsia="Times New Roman" w:hAnsi="Times New Roman" w:cs="Calibri"/>
          <w:sz w:val="24"/>
          <w:szCs w:val="24"/>
          <w:lang w:eastAsia="zh-CN"/>
        </w:rPr>
        <w:t>6</w:t>
      </w:r>
      <w:r w:rsidRPr="003C1932">
        <w:rPr>
          <w:rFonts w:ascii="Times New Roman" w:eastAsia="Times New Roman" w:hAnsi="Times New Roman" w:cs="Calibri"/>
          <w:sz w:val="24"/>
          <w:szCs w:val="24"/>
          <w:lang w:eastAsia="zh-CN"/>
        </w:rPr>
        <w:t>.2026</w:t>
      </w:r>
    </w:p>
    <w:p w:rsidR="003C1932" w:rsidRPr="003C1932" w:rsidRDefault="003C1932" w:rsidP="003C1932">
      <w:pPr>
        <w:suppressAutoHyphens/>
        <w:spacing w:after="0" w:line="240" w:lineRule="auto"/>
        <w:rPr>
          <w:rFonts w:ascii="Times New Roman" w:eastAsia="Times New Roman" w:hAnsi="Times New Roman" w:cs="Calibri"/>
          <w:b/>
          <w:bCs/>
          <w:color w:val="666699"/>
          <w:sz w:val="24"/>
          <w:szCs w:val="24"/>
          <w:lang w:eastAsia="zh-CN"/>
        </w:rPr>
      </w:pPr>
    </w:p>
    <w:p w:rsidR="003C1932" w:rsidRPr="003C1932" w:rsidRDefault="003C1932" w:rsidP="003C1932">
      <w:pPr>
        <w:suppressAutoHyphens/>
        <w:spacing w:after="0" w:line="240" w:lineRule="auto"/>
        <w:rPr>
          <w:rFonts w:ascii="Times New Roman" w:eastAsia="Times New Roman" w:hAnsi="Times New Roman" w:cs="Calibri"/>
          <w:sz w:val="24"/>
          <w:szCs w:val="24"/>
          <w:lang w:eastAsia="zh-CN"/>
        </w:rPr>
      </w:pPr>
      <w:r w:rsidRPr="003C1932">
        <w:rPr>
          <w:rFonts w:ascii="Times New Roman" w:eastAsia="Times New Roman" w:hAnsi="Times New Roman" w:cs="Calibri"/>
          <w:b/>
          <w:bCs/>
          <w:color w:val="666699"/>
          <w:sz w:val="24"/>
          <w:szCs w:val="24"/>
          <w:lang w:eastAsia="zh-CN"/>
        </w:rPr>
        <w:t xml:space="preserve">Формат проведения: </w:t>
      </w:r>
      <w:r w:rsidRPr="003C1932">
        <w:rPr>
          <w:rFonts w:ascii="Times New Roman" w:eastAsia="Times New Roman" w:hAnsi="Times New Roman" w:cs="Calibri"/>
          <w:sz w:val="24"/>
          <w:szCs w:val="24"/>
          <w:lang w:eastAsia="zh-CN"/>
        </w:rPr>
        <w:t xml:space="preserve">видеоконференция в </w:t>
      </w:r>
      <w:r w:rsidR="00732694">
        <w:rPr>
          <w:rFonts w:ascii="Times New Roman" w:eastAsia="Times New Roman" w:hAnsi="Times New Roman" w:cs="Calibri"/>
          <w:sz w:val="24"/>
          <w:szCs w:val="24"/>
          <w:lang w:eastAsia="zh-CN"/>
        </w:rPr>
        <w:t>Яндекс Телемост</w:t>
      </w:r>
      <w:r w:rsidRPr="003C1932">
        <w:rPr>
          <w:rFonts w:ascii="Times New Roman" w:eastAsia="Times New Roman" w:hAnsi="Times New Roman" w:cs="Calibri"/>
          <w:sz w:val="24"/>
          <w:szCs w:val="24"/>
          <w:lang w:eastAsia="zh-CN"/>
        </w:rPr>
        <w:t xml:space="preserve"> (ссылка на конференцию будет направлена на электронный адрес участника)</w:t>
      </w:r>
    </w:p>
    <w:p w:rsidR="003C1932" w:rsidRPr="003C1932" w:rsidRDefault="003C1932" w:rsidP="003C1932">
      <w:pPr>
        <w:suppressAutoHyphens/>
        <w:spacing w:after="0" w:line="240" w:lineRule="auto"/>
        <w:rPr>
          <w:rFonts w:ascii="Times New Roman" w:eastAsia="Times New Roman" w:hAnsi="Times New Roman" w:cs="Calibri"/>
          <w:b/>
          <w:bCs/>
          <w:color w:val="666699"/>
          <w:lang w:eastAsia="zh-CN"/>
        </w:rPr>
      </w:pPr>
    </w:p>
    <w:p w:rsidR="003C1932" w:rsidRPr="003C1932" w:rsidRDefault="003C1932" w:rsidP="003C1932">
      <w:pPr>
        <w:suppressAutoHyphens/>
        <w:spacing w:after="0" w:line="240" w:lineRule="auto"/>
        <w:rPr>
          <w:rFonts w:ascii="Times New Roman" w:eastAsia="Times New Roman" w:hAnsi="Times New Roman" w:cs="Calibri"/>
          <w:lang w:eastAsia="zh-CN"/>
        </w:rPr>
      </w:pPr>
      <w:r w:rsidRPr="003C1932">
        <w:rPr>
          <w:rFonts w:ascii="Times New Roman" w:eastAsia="Times New Roman" w:hAnsi="Times New Roman" w:cs="Calibri"/>
          <w:b/>
          <w:bCs/>
          <w:color w:val="666699"/>
          <w:lang w:eastAsia="zh-CN"/>
        </w:rPr>
        <w:t xml:space="preserve">Участие: </w:t>
      </w:r>
      <w:r w:rsidRPr="003C1932">
        <w:rPr>
          <w:rFonts w:ascii="Times New Roman" w:eastAsia="Times New Roman" w:hAnsi="Times New Roman" w:cs="Arial"/>
          <w:lang w:eastAsia="zh-CN"/>
        </w:rPr>
        <w:t xml:space="preserve">бесплатно </w:t>
      </w:r>
      <w:r w:rsidRPr="003C1932">
        <w:rPr>
          <w:rFonts w:ascii="Times New Roman" w:eastAsia="Times New Roman" w:hAnsi="Times New Roman" w:cs="Times New Roman"/>
          <w:lang w:eastAsia="zh-CN"/>
        </w:rPr>
        <w:t>для клиентов — пользователей системы КонсультантПлюс, обслуживающихся в компаниях «ЦПИ Консультант» и «Ваш Консультант» (необходима предварительная регистрация).</w:t>
      </w:r>
    </w:p>
    <w:p w:rsidR="003C1932" w:rsidRPr="003C1932" w:rsidRDefault="003C1932" w:rsidP="003C1932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0000FF"/>
          <w:lang w:eastAsia="zh-CN"/>
        </w:rPr>
      </w:pPr>
    </w:p>
    <w:p w:rsidR="003C1932" w:rsidRPr="003C1932" w:rsidRDefault="003C1932" w:rsidP="003C1932">
      <w:pPr>
        <w:suppressAutoHyphens/>
        <w:spacing w:after="0" w:line="276" w:lineRule="auto"/>
        <w:jc w:val="center"/>
        <w:rPr>
          <w:rFonts w:ascii="Times New Roman" w:eastAsia="Times New Roman" w:hAnsi="Times New Roman" w:cs="Arial"/>
          <w:b/>
          <w:sz w:val="24"/>
          <w:szCs w:val="24"/>
          <w:lang w:eastAsia="zh-CN"/>
        </w:rPr>
      </w:pPr>
      <w:r w:rsidRPr="003C1932">
        <w:rPr>
          <w:rFonts w:ascii="Times New Roman" w:eastAsia="Times New Roman" w:hAnsi="Times New Roman" w:cs="Arial"/>
          <w:b/>
          <w:sz w:val="24"/>
          <w:szCs w:val="24"/>
          <w:lang w:eastAsia="zh-CN"/>
        </w:rPr>
        <w:t>Регистрируйтесь на семинар - тренинг</w:t>
      </w:r>
    </w:p>
    <w:p w:rsidR="003C1932" w:rsidRPr="003C1932" w:rsidRDefault="003C1932" w:rsidP="003C1932">
      <w:pPr>
        <w:suppressAutoHyphens/>
        <w:spacing w:after="0" w:line="276" w:lineRule="auto"/>
        <w:jc w:val="center"/>
        <w:rPr>
          <w:rFonts w:ascii="Times New Roman" w:eastAsia="Times New Roman" w:hAnsi="Times New Roman" w:cs="Arial"/>
          <w:b/>
          <w:sz w:val="24"/>
          <w:szCs w:val="24"/>
          <w:lang w:eastAsia="zh-CN"/>
        </w:rPr>
      </w:pPr>
      <w:r w:rsidRPr="003C1932">
        <w:rPr>
          <w:rFonts w:ascii="Times New Roman" w:eastAsia="Times New Roman" w:hAnsi="Times New Roman" w:cs="Arial"/>
          <w:b/>
          <w:sz w:val="24"/>
          <w:szCs w:val="24"/>
          <w:lang w:eastAsia="zh-CN"/>
        </w:rPr>
        <w:t xml:space="preserve"> через персонального менеджера или по телефону (8112) 56-31-31</w:t>
      </w:r>
    </w:p>
    <w:p w:rsidR="003C1932" w:rsidRPr="003C1932" w:rsidRDefault="003C1932" w:rsidP="003C1932"/>
    <w:p w:rsidR="00A24DF8" w:rsidRDefault="00A24DF8"/>
    <w:sectPr w:rsidR="00A24DF8" w:rsidSect="004B5133">
      <w:footerReference w:type="even" r:id="rId8"/>
      <w:footerReference w:type="default" r:id="rId9"/>
      <w:pgSz w:w="11906" w:h="16838"/>
      <w:pgMar w:top="567" w:right="567" w:bottom="567" w:left="567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C3F85" w:rsidRDefault="00AC3F85">
      <w:pPr>
        <w:spacing w:after="0" w:line="240" w:lineRule="auto"/>
      </w:pPr>
      <w:r>
        <w:separator/>
      </w:r>
    </w:p>
  </w:endnote>
  <w:endnote w:type="continuationSeparator" w:id="0">
    <w:p w:rsidR="00AC3F85" w:rsidRDefault="00AC3F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24B41" w:rsidRDefault="00732694" w:rsidP="004B5133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D24B41" w:rsidRDefault="00AC3F85" w:rsidP="004B5133">
    <w:pPr>
      <w:pStyle w:val="a3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24B41" w:rsidRDefault="00732694" w:rsidP="004B5133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C62C5D">
      <w:rPr>
        <w:rStyle w:val="a5"/>
        <w:noProof/>
      </w:rPr>
      <w:t>1</w:t>
    </w:r>
    <w:r>
      <w:rPr>
        <w:rStyle w:val="a5"/>
      </w:rPr>
      <w:fldChar w:fldCharType="end"/>
    </w:r>
  </w:p>
  <w:p w:rsidR="00D24B41" w:rsidRDefault="00AC3F85" w:rsidP="004B5133">
    <w:pPr>
      <w:pStyle w:val="a3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C3F85" w:rsidRDefault="00AC3F85">
      <w:pPr>
        <w:spacing w:after="0" w:line="240" w:lineRule="auto"/>
      </w:pPr>
      <w:r>
        <w:separator/>
      </w:r>
    </w:p>
  </w:footnote>
  <w:footnote w:type="continuationSeparator" w:id="0">
    <w:p w:rsidR="00AC3F85" w:rsidRDefault="00AC3F8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B1F5B64"/>
    <w:multiLevelType w:val="hybridMultilevel"/>
    <w:tmpl w:val="7148422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6EC6A5B"/>
    <w:multiLevelType w:val="hybridMultilevel"/>
    <w:tmpl w:val="FD8A2D8A"/>
    <w:lvl w:ilvl="0" w:tplc="A75A9E7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30FA224A"/>
    <w:multiLevelType w:val="hybridMultilevel"/>
    <w:tmpl w:val="ED66262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2653D4B"/>
    <w:multiLevelType w:val="hybridMultilevel"/>
    <w:tmpl w:val="5332285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41E0E32"/>
    <w:multiLevelType w:val="hybridMultilevel"/>
    <w:tmpl w:val="7BFE4A42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1932"/>
    <w:rsid w:val="003C1932"/>
    <w:rsid w:val="00732694"/>
    <w:rsid w:val="00A24DF8"/>
    <w:rsid w:val="00AC3F85"/>
    <w:rsid w:val="00C62C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B05FAFE-F55A-4DC3-B265-B228106114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semiHidden/>
    <w:unhideWhenUsed/>
    <w:rsid w:val="003C193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Нижний колонтитул Знак"/>
    <w:basedOn w:val="a0"/>
    <w:link w:val="a3"/>
    <w:uiPriority w:val="99"/>
    <w:semiHidden/>
    <w:rsid w:val="003C1932"/>
  </w:style>
  <w:style w:type="character" w:styleId="a5">
    <w:name w:val="page number"/>
    <w:basedOn w:val="a0"/>
    <w:rsid w:val="003C1932"/>
  </w:style>
  <w:style w:type="paragraph" w:styleId="a6">
    <w:name w:val="List Paragraph"/>
    <w:basedOn w:val="a"/>
    <w:uiPriority w:val="34"/>
    <w:qFormat/>
    <w:rsid w:val="003C193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427</Words>
  <Characters>2435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2026-05-25T12:23:00Z</dcterms:created>
  <dcterms:modified xsi:type="dcterms:W3CDTF">2026-05-27T14:26:00Z</dcterms:modified>
</cp:coreProperties>
</file>